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1C44F18D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16A1661E" w14:textId="5C8993FF" w:rsidR="00EA1D8F" w:rsidRPr="00DF6067" w:rsidRDefault="004B523E" w:rsidP="00EA1D8F">
            <w:pPr>
              <w:spacing w:after="0" w:line="240" w:lineRule="auto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Corian</w:t>
            </w:r>
            <w:r w:rsidR="001F6001">
              <w:rPr>
                <w:rFonts w:ascii="Arial" w:hAnsi="Arial" w:cs="Arial"/>
                <w:sz w:val="84"/>
                <w:szCs w:val="84"/>
              </w:rPr>
              <w:t>a</w:t>
            </w:r>
          </w:p>
          <w:p w14:paraId="48D73E47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047CF82C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4949634F" w14:textId="3AAE6C90" w:rsidR="00AB08D1" w:rsidRPr="00AB08D1" w:rsidRDefault="00073C1F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E1EA90" wp14:editId="084E30A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-6350</wp:posOffset>
                      </wp:positionV>
                      <wp:extent cx="5572125" cy="4445"/>
                      <wp:effectExtent l="9525" t="9525" r="9525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BE1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-.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"/>
                  </w:pict>
                </mc:Fallback>
              </mc:AlternateContent>
            </w:r>
            <w:r w:rsidR="00DF6067">
              <w:rPr>
                <w:rFonts w:ascii="Arial" w:hAnsi="Arial" w:cs="Arial"/>
                <w:sz w:val="32"/>
                <w:szCs w:val="32"/>
              </w:rPr>
              <w:t>IOO</w:t>
            </w:r>
            <w:r w:rsidR="005D0BA7">
              <w:rPr>
                <w:rFonts w:ascii="Arial" w:hAnsi="Arial" w:cs="Arial"/>
                <w:sz w:val="32"/>
                <w:szCs w:val="32"/>
              </w:rPr>
              <w:t>154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F6067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DF6067">
              <w:rPr>
                <w:rFonts w:ascii="Arial" w:hAnsi="Arial" w:cs="Arial"/>
                <w:sz w:val="28"/>
                <w:szCs w:val="28"/>
              </w:rPr>
              <w:t>Country of Origin: Portugal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F73B7CD" w14:textId="19A62E0E" w:rsidR="001E1B45" w:rsidRPr="008D0195" w:rsidRDefault="0093645D" w:rsidP="00AB08D1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r w:rsidRPr="008D0195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Medium</w:t>
            </w:r>
            <w:r w:rsidR="008D0195" w:rsidRPr="008D0195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/Robust</w:t>
            </w:r>
            <w:r w:rsidR="00E62DF2" w:rsidRPr="008D0195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1E1B45" w:rsidRPr="008D0195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Intensity</w:t>
            </w:r>
          </w:p>
          <w:p w14:paraId="355EEEBE" w14:textId="7715FACF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DF6067">
              <w:rPr>
                <w:rFonts w:ascii="Arial" w:hAnsi="Arial" w:cs="Arial"/>
                <w:sz w:val="28"/>
                <w:szCs w:val="28"/>
              </w:rPr>
              <w:t xml:space="preserve"> November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656622">
              <w:rPr>
                <w:rFonts w:ascii="Arial" w:hAnsi="Arial" w:cs="Arial"/>
                <w:sz w:val="28"/>
                <w:szCs w:val="28"/>
              </w:rPr>
              <w:t>2</w:t>
            </w:r>
            <w:r w:rsidR="004B523E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5F9BC81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28C14D4C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1ABF2B70" w14:textId="7ADC1291" w:rsidR="00AB08D1" w:rsidRDefault="00073C1F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F05C84" wp14:editId="0A55063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5080" r="9525" b="1333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9911E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"/>
                  </w:pict>
                </mc:Fallback>
              </mc:AlternateContent>
            </w:r>
          </w:p>
          <w:p w14:paraId="1198AFEB" w14:textId="77777777" w:rsidR="00C44CDF" w:rsidRDefault="005363D9" w:rsidP="00E62D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Coriana, </w:t>
            </w:r>
            <w:r w:rsidRPr="005363D9">
              <w:rPr>
                <w:rFonts w:ascii="Arial" w:hAnsi="Arial" w:cs="Arial"/>
                <w:sz w:val="32"/>
                <w:szCs w:val="32"/>
              </w:rPr>
              <w:t>a new variety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363D9">
              <w:rPr>
                <w:rFonts w:ascii="Arial" w:hAnsi="Arial" w:cs="Arial"/>
                <w:sz w:val="32"/>
                <w:szCs w:val="32"/>
              </w:rPr>
              <w:t xml:space="preserve">is a cross between Arbosana and Koroneiki. It has </w:t>
            </w:r>
            <w:r w:rsidR="00030A28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5363D9">
              <w:rPr>
                <w:rFonts w:ascii="Arial" w:hAnsi="Arial" w:cs="Arial"/>
                <w:sz w:val="32"/>
                <w:szCs w:val="32"/>
              </w:rPr>
              <w:t xml:space="preserve">unique </w:t>
            </w:r>
            <w:r w:rsidR="00030A28">
              <w:rPr>
                <w:rFonts w:ascii="Arial" w:hAnsi="Arial" w:cs="Arial"/>
                <w:sz w:val="32"/>
                <w:szCs w:val="32"/>
              </w:rPr>
              <w:t xml:space="preserve">floral component </w:t>
            </w:r>
            <w:r w:rsidRPr="005363D9">
              <w:rPr>
                <w:rFonts w:ascii="Arial" w:hAnsi="Arial" w:cs="Arial"/>
                <w:sz w:val="32"/>
                <w:szCs w:val="32"/>
              </w:rPr>
              <w:t xml:space="preserve">of </w:t>
            </w:r>
            <w:r w:rsidR="00030A28">
              <w:rPr>
                <w:rFonts w:ascii="Arial" w:hAnsi="Arial" w:cs="Arial"/>
                <w:sz w:val="32"/>
                <w:szCs w:val="32"/>
              </w:rPr>
              <w:t>nasturtium blossom</w:t>
            </w:r>
            <w:r w:rsidRPr="005363D9">
              <w:rPr>
                <w:rFonts w:ascii="Arial" w:hAnsi="Arial" w:cs="Arial"/>
                <w:sz w:val="32"/>
                <w:szCs w:val="32"/>
              </w:rPr>
              <w:t xml:space="preserve"> plus creamy vegetal notes </w:t>
            </w:r>
            <w:r w:rsidR="00030A28">
              <w:rPr>
                <w:rFonts w:ascii="Arial" w:hAnsi="Arial" w:cs="Arial"/>
                <w:sz w:val="32"/>
                <w:szCs w:val="32"/>
              </w:rPr>
              <w:t xml:space="preserve">of </w:t>
            </w:r>
            <w:r w:rsidRPr="005363D9">
              <w:rPr>
                <w:rFonts w:ascii="Arial" w:hAnsi="Arial" w:cs="Arial"/>
                <w:sz w:val="32"/>
                <w:szCs w:val="32"/>
              </w:rPr>
              <w:t>artichoke</w:t>
            </w:r>
            <w:r w:rsidR="00030A28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32910913" w14:textId="77777777" w:rsidR="00C44CDF" w:rsidRDefault="00C44CDF" w:rsidP="00E62D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14:paraId="0D87663E" w14:textId="53A5EBAC" w:rsidR="00D0443B" w:rsidRPr="00C44CDF" w:rsidRDefault="00030A28" w:rsidP="00C44C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Our partner producer (SAOV) in Portugal is using a vacuum during malaxation to remove all of the oxygen in this processing stage where the oil spends the most time and is most prone to oxidation</w:t>
            </w:r>
            <w:r w:rsidR="00C44CDF"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.</w:t>
            </w:r>
            <w:r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This </w:t>
            </w:r>
            <w:r w:rsidR="00C44CDF"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cutting edge</w:t>
            </w:r>
            <w:r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an</w:t>
            </w:r>
            <w:r w:rsidR="00C44CDF"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d</w:t>
            </w:r>
            <w:r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very technical method preserves the </w:t>
            </w:r>
            <w:r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  <w:shd w:val="clear" w:color="auto" w:fill="FFFF00"/>
              </w:rPr>
              <w:t>phenolic content</w:t>
            </w:r>
            <w:r w:rsidR="00C44CDF"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the </w:t>
            </w:r>
            <w:r w:rsid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overall </w:t>
            </w:r>
            <w:r w:rsidR="00C44CDF"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chemistry plus </w:t>
            </w:r>
            <w:r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the flavor characteristics while reducing other oxidation markers</w:t>
            </w:r>
            <w:r w:rsidRPr="00C44CDF">
              <w:rPr>
                <w:rFonts w:ascii="Arial" w:hAnsi="Arial" w:cs="Arial"/>
                <w:i/>
                <w:iCs/>
                <w:sz w:val="28"/>
                <w:szCs w:val="28"/>
              </w:rPr>
              <w:t>.</w:t>
            </w:r>
          </w:p>
          <w:p w14:paraId="1E6A160B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6DC5C57" w14:textId="6C69ADE2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9D6EA2">
              <w:rPr>
                <w:rFonts w:ascii="Arial" w:hAnsi="Arial" w:cs="Arial"/>
                <w:sz w:val="28"/>
                <w:szCs w:val="28"/>
              </w:rPr>
              <w:t>536.3</w:t>
            </w:r>
            <w:r w:rsidR="004C21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3A158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93420D">
              <w:rPr>
                <w:rFonts w:ascii="Arial" w:hAnsi="Arial" w:cs="Arial"/>
                <w:sz w:val="28"/>
                <w:szCs w:val="28"/>
              </w:rPr>
              <w:t>0.</w:t>
            </w:r>
            <w:r w:rsidR="005363D9">
              <w:rPr>
                <w:rFonts w:ascii="Arial" w:hAnsi="Arial" w:cs="Arial"/>
                <w:sz w:val="28"/>
                <w:szCs w:val="28"/>
              </w:rPr>
              <w:t>21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2ECF6639" w14:textId="304B4CEC" w:rsidR="001E1B45" w:rsidRPr="00656622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3A158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3A158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3A1580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656622" w:rsidRPr="003A1580">
              <w:rPr>
                <w:rFonts w:ascii="Arial" w:hAnsi="Arial" w:cs="Arial"/>
                <w:sz w:val="28"/>
                <w:szCs w:val="28"/>
              </w:rPr>
              <w:t>7</w:t>
            </w:r>
            <w:r w:rsidR="009D6EA2">
              <w:rPr>
                <w:rFonts w:ascii="Arial" w:hAnsi="Arial" w:cs="Arial"/>
                <w:sz w:val="28"/>
                <w:szCs w:val="28"/>
              </w:rPr>
              <w:t>5.82</w:t>
            </w:r>
            <w:r w:rsidR="001E1B45" w:rsidRPr="003A158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 w:rsidRPr="003A1580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93420D" w:rsidRPr="003A158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>Peroxide:</w:t>
            </w:r>
            <w:r w:rsidR="0093420D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5363D9">
              <w:rPr>
                <w:rFonts w:ascii="Arial" w:hAnsi="Arial" w:cs="Arial"/>
                <w:sz w:val="28"/>
                <w:szCs w:val="28"/>
                <w:lang w:val="es-MX"/>
              </w:rPr>
              <w:t>4.52</w:t>
            </w:r>
          </w:p>
          <w:p w14:paraId="659172C5" w14:textId="732BBB31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DAGs: </w:t>
            </w:r>
            <w:r w:rsidR="003A1580"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  <w:r w:rsidR="00C44CDF">
              <w:rPr>
                <w:rFonts w:ascii="Arial" w:hAnsi="Arial" w:cs="Arial"/>
                <w:sz w:val="28"/>
                <w:szCs w:val="28"/>
                <w:lang w:val="es-MX"/>
              </w:rPr>
              <w:t>4.2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 </w:t>
            </w:r>
            <w:r w:rsidR="0093420D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93420D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&lt;</w:t>
            </w:r>
            <w:r w:rsidR="009D6EA2">
              <w:rPr>
                <w:rFonts w:ascii="Arial" w:hAnsi="Arial" w:cs="Arial"/>
                <w:sz w:val="28"/>
                <w:szCs w:val="28"/>
                <w:lang w:val="es-MX"/>
              </w:rPr>
              <w:t>0.7</w:t>
            </w:r>
          </w:p>
          <w:p w14:paraId="1E77EA6E" w14:textId="2E53EF29" w:rsidR="00B434E9" w:rsidRPr="00EA1D8F" w:rsidRDefault="00B434E9" w:rsidP="00B434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9D6EA2">
              <w:rPr>
                <w:rFonts w:ascii="Arial" w:hAnsi="Arial" w:cs="Arial"/>
                <w:sz w:val="28"/>
                <w:szCs w:val="28"/>
              </w:rPr>
              <w:t>2,714.7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A-Tocopherols: </w:t>
            </w:r>
            <w:r w:rsidR="00B70C2E">
              <w:rPr>
                <w:rFonts w:ascii="Arial" w:hAnsi="Arial" w:cs="Arial"/>
                <w:sz w:val="28"/>
                <w:szCs w:val="28"/>
              </w:rPr>
              <w:t>3</w:t>
            </w:r>
            <w:r w:rsidR="009D6EA2">
              <w:rPr>
                <w:rFonts w:ascii="Arial" w:hAnsi="Arial" w:cs="Arial"/>
                <w:sz w:val="28"/>
                <w:szCs w:val="28"/>
              </w:rPr>
              <w:t>29.6</w:t>
            </w:r>
          </w:p>
          <w:p w14:paraId="28E2C3A2" w14:textId="77777777" w:rsidR="00B434E9" w:rsidRPr="00656622" w:rsidRDefault="00B434E9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  <w:p w14:paraId="17ECD625" w14:textId="77777777" w:rsidR="001E1B45" w:rsidRPr="00656622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val="es-MX"/>
              </w:rPr>
            </w:pPr>
            <w:r w:rsidRPr="00656622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val="es-MX"/>
              </w:rPr>
              <w:t xml:space="preserve">                    </w:t>
            </w:r>
          </w:p>
          <w:p w14:paraId="73E01677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76CAC8F1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5C8BAD2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57F7947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65C822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5F987E8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0DF872E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3A51B685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6BD3D8BE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92ED55A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4BBBFED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41BEC5F5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4EBD2032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4888EFFC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486B7DD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EC8C05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68855E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7552A08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93A52F1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D8CBFD1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5BA78DB7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5F488AF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12C8E4B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355BC297" w14:textId="77777777" w:rsidR="001E1B45" w:rsidRDefault="001E1B45" w:rsidP="002D73A6">
            <w:pPr>
              <w:ind w:left="137" w:right="137"/>
            </w:pPr>
          </w:p>
        </w:tc>
      </w:tr>
    </w:tbl>
    <w:p w14:paraId="1BF367C5" w14:textId="17DF9B2D" w:rsidR="00773A6F" w:rsidRDefault="00073C1F">
      <w:r>
        <w:rPr>
          <w:rFonts w:ascii="Arial" w:hAnsi="Arial" w:cs="Arial"/>
          <w:b/>
          <w:noProof/>
          <w:color w:val="E36C0A" w:themeColor="accent6" w:themeShade="BF"/>
          <w:sz w:val="84"/>
          <w:szCs w:val="84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E0B739" wp14:editId="17E71A10">
                <wp:simplePos x="0" y="0"/>
                <wp:positionH relativeFrom="column">
                  <wp:posOffset>2952750</wp:posOffset>
                </wp:positionH>
                <wp:positionV relativeFrom="paragraph">
                  <wp:posOffset>-6734175</wp:posOffset>
                </wp:positionV>
                <wp:extent cx="2476500" cy="1449705"/>
                <wp:effectExtent l="9525" t="9525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A3BB9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3C720724" w14:textId="0D120FA0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A15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DF6067" w:rsidRPr="00DF60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C44C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7D88CF3C" w14:textId="337C5913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6067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9CE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="00C44CDF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048324DD" w14:textId="63249246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F6067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B09CE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 w:rsidR="00C44CDF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0B7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5pt;margin-top:-530.25pt;width:195pt;height:1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">
                <v:textbox>
                  <w:txbxContent>
                    <w:p w14:paraId="4F1A3BB9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3C720724" w14:textId="0D120FA0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A15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  <w:r w:rsidR="00DF6067" w:rsidRPr="00DF60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C44C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7D88CF3C" w14:textId="337C5913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F6067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B09CE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3.</w:t>
                      </w:r>
                      <w:r w:rsidR="00C44CDF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048324DD" w14:textId="63249246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DF6067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B09CE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</w:t>
                      </w:r>
                      <w:r w:rsidR="00C44CDF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0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01"/>
    <w:rsid w:val="000309C2"/>
    <w:rsid w:val="00030A28"/>
    <w:rsid w:val="000440E1"/>
    <w:rsid w:val="00073C1F"/>
    <w:rsid w:val="00114665"/>
    <w:rsid w:val="001326ED"/>
    <w:rsid w:val="001B308E"/>
    <w:rsid w:val="001D0BB0"/>
    <w:rsid w:val="001D5E97"/>
    <w:rsid w:val="001E1B45"/>
    <w:rsid w:val="001F6001"/>
    <w:rsid w:val="00243F99"/>
    <w:rsid w:val="00254A9B"/>
    <w:rsid w:val="002C162E"/>
    <w:rsid w:val="002D2026"/>
    <w:rsid w:val="002D7860"/>
    <w:rsid w:val="00392001"/>
    <w:rsid w:val="003A1580"/>
    <w:rsid w:val="003B4931"/>
    <w:rsid w:val="00404C0D"/>
    <w:rsid w:val="00437E6F"/>
    <w:rsid w:val="00452261"/>
    <w:rsid w:val="004B523E"/>
    <w:rsid w:val="004C2139"/>
    <w:rsid w:val="005363D9"/>
    <w:rsid w:val="005737DD"/>
    <w:rsid w:val="005B09CE"/>
    <w:rsid w:val="005B7CF5"/>
    <w:rsid w:val="005D05E7"/>
    <w:rsid w:val="005D0BA7"/>
    <w:rsid w:val="00646501"/>
    <w:rsid w:val="00656622"/>
    <w:rsid w:val="00673345"/>
    <w:rsid w:val="00691A21"/>
    <w:rsid w:val="006D29E4"/>
    <w:rsid w:val="007356A4"/>
    <w:rsid w:val="00773A6F"/>
    <w:rsid w:val="007A045C"/>
    <w:rsid w:val="00821869"/>
    <w:rsid w:val="0086683A"/>
    <w:rsid w:val="00897481"/>
    <w:rsid w:val="008D0195"/>
    <w:rsid w:val="0093420D"/>
    <w:rsid w:val="0093645D"/>
    <w:rsid w:val="00990CC5"/>
    <w:rsid w:val="009A7779"/>
    <w:rsid w:val="009D6EA2"/>
    <w:rsid w:val="00A630F5"/>
    <w:rsid w:val="00A77BA5"/>
    <w:rsid w:val="00AB08D1"/>
    <w:rsid w:val="00AE2CA9"/>
    <w:rsid w:val="00AF0014"/>
    <w:rsid w:val="00B434E9"/>
    <w:rsid w:val="00B70C2E"/>
    <w:rsid w:val="00B8475E"/>
    <w:rsid w:val="00BD2B3E"/>
    <w:rsid w:val="00C33516"/>
    <w:rsid w:val="00C44CDF"/>
    <w:rsid w:val="00C748FC"/>
    <w:rsid w:val="00C93462"/>
    <w:rsid w:val="00CF5C35"/>
    <w:rsid w:val="00D0443B"/>
    <w:rsid w:val="00D116C9"/>
    <w:rsid w:val="00D4313E"/>
    <w:rsid w:val="00D70A67"/>
    <w:rsid w:val="00D94321"/>
    <w:rsid w:val="00DF6067"/>
    <w:rsid w:val="00E057FC"/>
    <w:rsid w:val="00E62DF2"/>
    <w:rsid w:val="00EA1D8F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5621"/>
  <w15:docId w15:val="{44788F8A-741C-4D9E-A20A-0D301EC9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DF606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2</cp:revision>
  <cp:lastPrinted>2021-01-19T21:40:00Z</cp:lastPrinted>
  <dcterms:created xsi:type="dcterms:W3CDTF">2023-03-10T19:59:00Z</dcterms:created>
  <dcterms:modified xsi:type="dcterms:W3CDTF">2023-03-10T19:59:00Z</dcterms:modified>
</cp:coreProperties>
</file>